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C3" w:rsidRPr="00375ECD" w:rsidRDefault="00E820C3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C379BB3" wp14:editId="6C5CDC5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820C3" w:rsidRPr="00375ECD" w:rsidRDefault="00E820C3" w:rsidP="0019056C">
      <w:pPr>
        <w:jc w:val="center"/>
        <w:rPr>
          <w:b/>
          <w:sz w:val="24"/>
        </w:rPr>
      </w:pPr>
    </w:p>
    <w:p w:rsidR="00E820C3" w:rsidRPr="00375ECD" w:rsidRDefault="00117A81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820C3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820C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820C3" w:rsidRPr="00375ECD" w:rsidRDefault="00484489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20C3" w:rsidRPr="00375ECD" w:rsidRDefault="00484489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73-п</w:t>
            </w:r>
          </w:p>
        </w:tc>
      </w:tr>
    </w:tbl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820C3" w:rsidRPr="00375ECD" w:rsidRDefault="00E820C3" w:rsidP="0019056C">
      <w:pPr>
        <w:jc w:val="center"/>
        <w:rPr>
          <w:b/>
          <w:sz w:val="10"/>
          <w:szCs w:val="10"/>
        </w:rPr>
      </w:pPr>
    </w:p>
    <w:p w:rsidR="00E820C3" w:rsidRPr="00E43763" w:rsidRDefault="00735441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820C3" w:rsidRPr="00E43763">
        <w:rPr>
          <w:rFonts w:ascii="Times New Roman" w:hAnsi="Times New Roman"/>
          <w:sz w:val="24"/>
          <w:szCs w:val="24"/>
        </w:rPr>
        <w:t>┌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820C3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E820C3">
        <w:rPr>
          <w:rFonts w:ascii="Times New Roman" w:hAnsi="Times New Roman"/>
          <w:sz w:val="24"/>
          <w:szCs w:val="24"/>
        </w:rPr>
        <w:t xml:space="preserve">         </w:t>
      </w:r>
      <w:r w:rsidR="00E820C3" w:rsidRPr="00E43763">
        <w:rPr>
          <w:rFonts w:ascii="Times New Roman" w:hAnsi="Times New Roman"/>
          <w:sz w:val="24"/>
          <w:szCs w:val="24"/>
        </w:rPr>
        <w:tab/>
      </w:r>
      <w:r w:rsidR="00E820C3" w:rsidRPr="00E43763">
        <w:rPr>
          <w:rFonts w:ascii="Times New Roman" w:hAnsi="Times New Roman"/>
          <w:sz w:val="24"/>
          <w:szCs w:val="24"/>
        </w:rPr>
        <w:tab/>
        <w:t>┐</w:t>
      </w:r>
    </w:p>
    <w:p w:rsidR="00117A81" w:rsidRPr="00E066FA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 внесении изменений в Устав Муниципального бюджетного</w:t>
      </w:r>
    </w:p>
    <w:p w:rsidR="00117A81" w:rsidRPr="00E066FA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учреждения дополнительного профессионального образования</w:t>
      </w:r>
    </w:p>
    <w:p w:rsidR="00117A81" w:rsidRPr="00E066FA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«Учебно-методический центр» городского округа Пущино</w:t>
      </w:r>
    </w:p>
    <w:p w:rsidR="00734458" w:rsidRDefault="00117A8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Московской области</w:t>
      </w:r>
      <w:r w:rsidR="00735441"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»</w:t>
      </w:r>
    </w:p>
    <w:p w:rsidR="00735441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735441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117A81" w:rsidRPr="00117A81" w:rsidRDefault="002009CF" w:rsidP="00735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73544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от 06.10.2003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решением Совета Депутатов город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Пущино от 30.08.2018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502/86 «О внесении изменений в Положение об Администрации города Пущино», 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становлением Администрации города Пущино от 28.11.2011 № 363-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решения о создании, реорганизации, изменения типа и ликвидации муниципальных бюджетных учреждений, а также утверждения уставов муниципальных бюджетных учреждений и внесения в них изменений»,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117A81" w:rsidRPr="00117A81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17A81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735441" w:rsidRPr="00117A81" w:rsidRDefault="0073544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735441" w:rsidRDefault="00117A81" w:rsidP="00735441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1.</w:t>
      </w:r>
      <w:r w:rsid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Устав Муниципального бюджетного учреждения дополнительного профессионального образования «Учебно-методический центр» городского округа Пущино Московской 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>области, утвержденн</w:t>
      </w:r>
      <w:r w:rsidR="00E066F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</w:t>
      </w:r>
      <w:r w:rsidR="009F7C64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AD15D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Пущино от </w:t>
      </w:r>
      <w:r w:rsidR="00E066FA">
        <w:rPr>
          <w:rFonts w:ascii="Times New Roman" w:eastAsia="Times New Roman" w:hAnsi="Times New Roman"/>
          <w:sz w:val="24"/>
          <w:szCs w:val="24"/>
          <w:lang w:eastAsia="ru-RU"/>
        </w:rPr>
        <w:t>14.06.</w:t>
      </w:r>
      <w:r w:rsidR="009F7C64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 w:rsidR="00AD15D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F7C64">
        <w:rPr>
          <w:rFonts w:ascii="Times New Roman" w:eastAsia="Times New Roman" w:hAnsi="Times New Roman"/>
          <w:sz w:val="24"/>
          <w:szCs w:val="24"/>
          <w:lang w:eastAsia="ru-RU"/>
        </w:rPr>
        <w:t>261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9F7C64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ред. от 17.01.2012 № 18-п, от 08.11.2013 № 539-п, от 27.07.2015              № 326-п, от 1</w:t>
      </w:r>
      <w:r w:rsidR="00F1641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F7C64">
        <w:rPr>
          <w:rFonts w:ascii="Times New Roman" w:eastAsia="Times New Roman" w:hAnsi="Times New Roman"/>
          <w:sz w:val="24"/>
          <w:szCs w:val="24"/>
          <w:lang w:eastAsia="ru-RU"/>
        </w:rPr>
        <w:t>.08.2016 № 350-п, от 24.07.2017 № 342-п):</w:t>
      </w:r>
    </w:p>
    <w:p w:rsidR="00735441" w:rsidRPr="00735441" w:rsidRDefault="00735441" w:rsidP="007354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В пункте 1.3. слова «Администрация города Пущино» заменить словами «Администрация городского округа Пущино».</w:t>
      </w:r>
    </w:p>
    <w:p w:rsidR="00735441" w:rsidRPr="00735441" w:rsidRDefault="00735441" w:rsidP="007354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В пункте 4.1. слова «Администрация 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города Пущино» заменить словами </w:t>
      </w:r>
      <w:r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«Администрация городского округа Пущино».</w:t>
      </w:r>
    </w:p>
    <w:p w:rsidR="00117A81" w:rsidRPr="00735441" w:rsidRDefault="00117A81" w:rsidP="00735441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2.</w:t>
      </w:r>
      <w:r w:rsidR="0073544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Директору Муниципального бюджетного учреждения дополнительного профессионального </w:t>
      </w:r>
      <w:r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образования «Учебно-методический центр» городского округа Пущино Московской области</w:t>
      </w:r>
      <w:r w:rsidR="00AD15D8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(Евдокимова О.А.</w:t>
      </w:r>
      <w:r w:rsidR="00735441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)</w:t>
      </w:r>
      <w:r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 трехдневный срок со дня подписания настоящего постановления обратиться в Межрайонную инспекцию</w:t>
      </w: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735441" w:rsidRPr="00735441" w:rsidRDefault="00735441" w:rsidP="007354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sz w:val="24"/>
          <w:szCs w:val="24"/>
        </w:rPr>
        <w:t>3. Об</w:t>
      </w:r>
      <w:r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</w:t>
      </w:r>
      <w:r w:rsidRPr="00735441">
        <w:rPr>
          <w:rFonts w:ascii="Times New Roman" w:hAnsi="Times New Roman"/>
          <w:sz w:val="24"/>
          <w:szCs w:val="24"/>
        </w:rPr>
        <w:lastRenderedPageBreak/>
        <w:t>среда» и разместить на официальном сайте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117A81" w:rsidRPr="00735441" w:rsidRDefault="00735441" w:rsidP="00735441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4</w:t>
      </w:r>
      <w:r w:rsidR="00117A81"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  <w:r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117A81" w:rsidRPr="0073544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</w:t>
      </w: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еля Администрации Бирюкову Е.В. </w:t>
      </w:r>
    </w:p>
    <w:p w:rsidR="00117A81" w:rsidRPr="00117A81" w:rsidRDefault="00117A8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Default="00117A8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441" w:rsidRPr="00117A81" w:rsidRDefault="0073544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И.о.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Администрации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Ю.А.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Фомина</w:t>
      </w:r>
    </w:p>
    <w:p w:rsidR="00117A81" w:rsidRPr="00117A81" w:rsidRDefault="00117A81" w:rsidP="00117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895" w:rsidRDefault="00BA0895" w:rsidP="000B49CB">
      <w:pPr>
        <w:pStyle w:val="11"/>
        <w:spacing w:before="0" w:after="0" w:line="240" w:lineRule="auto"/>
        <w:jc w:val="center"/>
      </w:pPr>
      <w:bookmarkStart w:id="0" w:name="_GoBack"/>
      <w:bookmarkEnd w:id="0"/>
    </w:p>
    <w:sectPr w:rsidR="00BA0895" w:rsidSect="000B4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76" w:rsidRDefault="00001476">
      <w:pPr>
        <w:spacing w:after="0" w:line="240" w:lineRule="auto"/>
      </w:pPr>
      <w:r>
        <w:separator/>
      </w:r>
    </w:p>
  </w:endnote>
  <w:endnote w:type="continuationSeparator" w:id="0">
    <w:p w:rsidR="00001476" w:rsidRDefault="0000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203442"/>
      <w:docPartObj>
        <w:docPartGallery w:val="Page Numbers (Bottom of Page)"/>
        <w:docPartUnique/>
      </w:docPartObj>
    </w:sdtPr>
    <w:sdtEndPr/>
    <w:sdtContent>
      <w:p w:rsidR="00EF4B02" w:rsidRDefault="00EF4B0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93">
          <w:rPr>
            <w:noProof/>
          </w:rPr>
          <w:t>2</w:t>
        </w:r>
        <w:r>
          <w:fldChar w:fldCharType="end"/>
        </w:r>
      </w:p>
    </w:sdtContent>
  </w:sdt>
  <w:p w:rsidR="00EF4B02" w:rsidRDefault="00EF4B0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76" w:rsidRDefault="00001476">
      <w:pPr>
        <w:spacing w:after="0" w:line="240" w:lineRule="auto"/>
      </w:pPr>
      <w:r>
        <w:separator/>
      </w:r>
    </w:p>
  </w:footnote>
  <w:footnote w:type="continuationSeparator" w:id="0">
    <w:p w:rsidR="00001476" w:rsidRDefault="0000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a"/>
      <w:jc w:val="right"/>
      <w:rPr>
        <w:color w:val="8496B0"/>
        <w:sz w:val="24"/>
        <w:szCs w:val="24"/>
      </w:rPr>
    </w:pPr>
  </w:p>
  <w:p w:rsidR="00EF4B02" w:rsidRDefault="00EF4B02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  <w:highlight w:val="yellow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  <w:highlight w:val="yellow"/>
        <w:lang w:val="ru-RU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13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4"/>
        <w:szCs w:val="22"/>
      </w:rPr>
    </w:lvl>
  </w:abstractNum>
  <w:abstractNum w:abstractNumId="16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  <w:highlight w:val="yellow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  <w:i w:val="0"/>
        <w:sz w:val="24"/>
        <w:szCs w:val="24"/>
      </w:rPr>
    </w:lvl>
  </w:abstractNum>
  <w:abstractNum w:abstractNumId="1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  <w:szCs w:val="24"/>
        <w:lang w:eastAsia="ar-SA"/>
      </w:rPr>
    </w:lvl>
  </w:abstractNum>
  <w:abstractNum w:abstractNumId="23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2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  <w:lang w:eastAsia="ru-RU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  <w:lang w:eastAsia="ru-RU"/>
      </w:rPr>
    </w:lvl>
  </w:abstractNum>
  <w:abstractNum w:abstractNumId="27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3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35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  <w:bCs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/>
        <w:bCs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/>
        <w:bCs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/>
        <w:bCs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/>
        <w:bCs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/>
        <w:bCs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/>
        <w:bCs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/>
        <w:bCs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/>
        <w:bCs/>
        <w:sz w:val="24"/>
        <w:szCs w:val="24"/>
        <w:lang w:eastAsia="ar-SA"/>
      </w:rPr>
    </w:lvl>
  </w:abstractNum>
  <w:abstractNum w:abstractNumId="36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6"/>
  </w:num>
  <w:num w:numId="5">
    <w:abstractNumId w:val="22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35"/>
  </w:num>
  <w:num w:numId="12">
    <w:abstractNumId w:val="32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34"/>
  </w:num>
  <w:num w:numId="18">
    <w:abstractNumId w:val="15"/>
  </w:num>
  <w:num w:numId="19">
    <w:abstractNumId w:val="0"/>
  </w:num>
  <w:num w:numId="20">
    <w:abstractNumId w:val="2"/>
  </w:num>
  <w:num w:numId="21">
    <w:abstractNumId w:val="23"/>
  </w:num>
  <w:num w:numId="22">
    <w:abstractNumId w:val="30"/>
  </w:num>
  <w:num w:numId="23">
    <w:abstractNumId w:val="10"/>
  </w:num>
  <w:num w:numId="24">
    <w:abstractNumId w:val="21"/>
  </w:num>
  <w:num w:numId="25">
    <w:abstractNumId w:val="19"/>
  </w:num>
  <w:num w:numId="26">
    <w:abstractNumId w:val="24"/>
  </w:num>
  <w:num w:numId="27">
    <w:abstractNumId w:val="11"/>
  </w:num>
  <w:num w:numId="28">
    <w:abstractNumId w:val="13"/>
  </w:num>
  <w:num w:numId="29">
    <w:abstractNumId w:val="4"/>
  </w:num>
  <w:num w:numId="30">
    <w:abstractNumId w:val="9"/>
  </w:num>
  <w:num w:numId="31">
    <w:abstractNumId w:val="29"/>
  </w:num>
  <w:num w:numId="32">
    <w:abstractNumId w:val="36"/>
  </w:num>
  <w:num w:numId="33">
    <w:abstractNumId w:val="25"/>
  </w:num>
  <w:num w:numId="34">
    <w:abstractNumId w:val="28"/>
  </w:num>
  <w:num w:numId="35">
    <w:abstractNumId w:val="31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01476"/>
    <w:rsid w:val="00032228"/>
    <w:rsid w:val="00054805"/>
    <w:rsid w:val="00093057"/>
    <w:rsid w:val="000B49CB"/>
    <w:rsid w:val="000F76D5"/>
    <w:rsid w:val="001073D8"/>
    <w:rsid w:val="00117A81"/>
    <w:rsid w:val="0012199B"/>
    <w:rsid w:val="0015009E"/>
    <w:rsid w:val="00171163"/>
    <w:rsid w:val="00180123"/>
    <w:rsid w:val="0019056C"/>
    <w:rsid w:val="001977F8"/>
    <w:rsid w:val="001D3CCF"/>
    <w:rsid w:val="001E35AC"/>
    <w:rsid w:val="001F57B5"/>
    <w:rsid w:val="002009CF"/>
    <w:rsid w:val="00242B07"/>
    <w:rsid w:val="00285E66"/>
    <w:rsid w:val="002A74CE"/>
    <w:rsid w:val="002F7792"/>
    <w:rsid w:val="003376E4"/>
    <w:rsid w:val="0034602B"/>
    <w:rsid w:val="0039149E"/>
    <w:rsid w:val="003B47FB"/>
    <w:rsid w:val="003C363F"/>
    <w:rsid w:val="003D7CBE"/>
    <w:rsid w:val="003F60AA"/>
    <w:rsid w:val="004075E6"/>
    <w:rsid w:val="004223CC"/>
    <w:rsid w:val="00435032"/>
    <w:rsid w:val="00443BA9"/>
    <w:rsid w:val="00460C8E"/>
    <w:rsid w:val="0046343F"/>
    <w:rsid w:val="00484489"/>
    <w:rsid w:val="00494787"/>
    <w:rsid w:val="004E26D4"/>
    <w:rsid w:val="004F0E2A"/>
    <w:rsid w:val="004F4BBE"/>
    <w:rsid w:val="00542E47"/>
    <w:rsid w:val="005433A1"/>
    <w:rsid w:val="00554287"/>
    <w:rsid w:val="005A2481"/>
    <w:rsid w:val="005F100C"/>
    <w:rsid w:val="00603714"/>
    <w:rsid w:val="00616722"/>
    <w:rsid w:val="006215C8"/>
    <w:rsid w:val="006713C4"/>
    <w:rsid w:val="006861F3"/>
    <w:rsid w:val="00693547"/>
    <w:rsid w:val="006935B9"/>
    <w:rsid w:val="006C44C6"/>
    <w:rsid w:val="00734458"/>
    <w:rsid w:val="00735441"/>
    <w:rsid w:val="007354E7"/>
    <w:rsid w:val="007400A7"/>
    <w:rsid w:val="00746218"/>
    <w:rsid w:val="0079152E"/>
    <w:rsid w:val="007F01E1"/>
    <w:rsid w:val="00851A27"/>
    <w:rsid w:val="00892EA0"/>
    <w:rsid w:val="0090529E"/>
    <w:rsid w:val="0091285C"/>
    <w:rsid w:val="0093030F"/>
    <w:rsid w:val="009C2CFC"/>
    <w:rsid w:val="009F7C64"/>
    <w:rsid w:val="00A72130"/>
    <w:rsid w:val="00A91C8C"/>
    <w:rsid w:val="00AD15D8"/>
    <w:rsid w:val="00AE5130"/>
    <w:rsid w:val="00AE5F4C"/>
    <w:rsid w:val="00B45793"/>
    <w:rsid w:val="00B7756D"/>
    <w:rsid w:val="00B8022F"/>
    <w:rsid w:val="00BA0895"/>
    <w:rsid w:val="00BE0ABC"/>
    <w:rsid w:val="00C2352B"/>
    <w:rsid w:val="00C438B3"/>
    <w:rsid w:val="00C80BC7"/>
    <w:rsid w:val="00CB024A"/>
    <w:rsid w:val="00CB4DDE"/>
    <w:rsid w:val="00D42950"/>
    <w:rsid w:val="00D60D60"/>
    <w:rsid w:val="00D852CA"/>
    <w:rsid w:val="00D87FE0"/>
    <w:rsid w:val="00DD3ACC"/>
    <w:rsid w:val="00E066FA"/>
    <w:rsid w:val="00E24D6A"/>
    <w:rsid w:val="00E4091F"/>
    <w:rsid w:val="00E41C41"/>
    <w:rsid w:val="00E74CA6"/>
    <w:rsid w:val="00E820C3"/>
    <w:rsid w:val="00EA5599"/>
    <w:rsid w:val="00EF4B02"/>
    <w:rsid w:val="00F1641F"/>
    <w:rsid w:val="00F527EE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8AB738-06C9-4DB0-83E5-1B863B7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458"/>
    <w:pPr>
      <w:autoSpaceDE w:val="0"/>
      <w:autoSpaceDN w:val="0"/>
      <w:adjustRightInd w:val="0"/>
      <w:jc w:val="left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34458"/>
    <w:rPr>
      <w:rFonts w:ascii="Arial" w:eastAsia="Calibri" w:hAnsi="Arial" w:cs="Arial"/>
    </w:rPr>
  </w:style>
  <w:style w:type="character" w:customStyle="1" w:styleId="a3">
    <w:name w:val="Ссылка указателя"/>
    <w:qFormat/>
    <w:rsid w:val="004F0E2A"/>
  </w:style>
  <w:style w:type="paragraph" w:customStyle="1" w:styleId="21">
    <w:name w:val="Оглавление 21"/>
    <w:basedOn w:val="a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qFormat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 w:cs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qFormat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qFormat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qFormat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qFormat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qFormat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qFormat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qFormat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qFormat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qFormat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qFormat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qFormat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qFormat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qFormat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qFormat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qFormat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styleId="a7">
    <w:name w:val="No Spacing"/>
    <w:qFormat/>
    <w:rsid w:val="00180123"/>
    <w:pPr>
      <w:suppressAutoHyphens/>
      <w:jc w:val="left"/>
    </w:pPr>
    <w:rPr>
      <w:rFonts w:ascii="Calibri" w:eastAsia="Calibri" w:hAnsi="Calibri" w:cs="Calibri"/>
      <w:color w:val="00000A"/>
      <w:lang w:eastAsia="zh-CN"/>
    </w:rPr>
  </w:style>
  <w:style w:type="paragraph" w:customStyle="1" w:styleId="4">
    <w:name w:val="Основной текст (4)"/>
    <w:basedOn w:val="a"/>
    <w:qFormat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9">
    <w:name w:val="Нижний колонтитул Знак"/>
    <w:basedOn w:val="a0"/>
    <w:uiPriority w:val="99"/>
    <w:rsid w:val="00180123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8"/>
    <w:rsid w:val="00180123"/>
    <w:rPr>
      <w:rFonts w:ascii="Calibri" w:eastAsia="Calibri" w:hAnsi="Calibri" w:cs="Calibri"/>
      <w:lang w:eastAsia="zh-CN"/>
    </w:rPr>
  </w:style>
  <w:style w:type="paragraph" w:customStyle="1" w:styleId="14">
    <w:name w:val="Ниж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b">
    <w:name w:val="Верхний колонтитул Знак"/>
    <w:basedOn w:val="a0"/>
    <w:uiPriority w:val="99"/>
    <w:semiHidden/>
    <w:rsid w:val="00180123"/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link w:val="aa"/>
    <w:rsid w:val="00180123"/>
    <w:rPr>
      <w:rFonts w:ascii="Calibri" w:eastAsia="Calibri" w:hAnsi="Calibri" w:cs="Calibri"/>
      <w:lang w:eastAsia="zh-CN"/>
    </w:rPr>
  </w:style>
  <w:style w:type="character" w:styleId="ac">
    <w:name w:val="page number"/>
    <w:basedOn w:val="a0"/>
    <w:qFormat/>
    <w:rsid w:val="00180123"/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00C"/>
    <w:rPr>
      <w:rFonts w:ascii="Segoe UI" w:eastAsia="Calibr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39"/>
    <w:unhideWhenUsed/>
    <w:rsid w:val="0039149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39149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149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149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149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149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149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39149E"/>
    <w:rPr>
      <w:color w:val="0563C1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30</cp:revision>
  <cp:lastPrinted>2019-02-13T13:09:00Z</cp:lastPrinted>
  <dcterms:created xsi:type="dcterms:W3CDTF">2018-01-19T10:32:00Z</dcterms:created>
  <dcterms:modified xsi:type="dcterms:W3CDTF">2019-02-18T11:20:00Z</dcterms:modified>
</cp:coreProperties>
</file>